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</w:tblGrid>
      <w:tr w:rsidR="005E6D21" w:rsidRPr="00EA6AD0" w:rsidTr="00C7353A">
        <w:trPr>
          <w:trHeight w:val="795"/>
          <w:tblCellSpacing w:w="15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5E6D21" w:rsidRPr="00EA6AD0" w:rsidRDefault="0024263D" w:rsidP="0024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38"/>
                <w:szCs w:val="3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34343"/>
                <w:sz w:val="38"/>
                <w:szCs w:val="38"/>
              </w:rPr>
              <w:drawing>
                <wp:inline distT="0" distB="0" distL="0" distR="0" wp14:anchorId="273F01DD" wp14:editId="37373A9A">
                  <wp:extent cx="1384638" cy="9810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38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434343"/>
                <w:sz w:val="38"/>
                <w:szCs w:val="38"/>
              </w:rPr>
              <w:t xml:space="preserve">   Homonyms Hunt  </w:t>
            </w:r>
            <w:bookmarkStart w:id="0" w:name="_GoBack"/>
            <w:bookmarkEnd w:id="0"/>
          </w:p>
        </w:tc>
      </w:tr>
    </w:tbl>
    <w:p w:rsidR="005E6D21" w:rsidRPr="00EA6AD0" w:rsidRDefault="005E6D21" w:rsidP="005E6D2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408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5E6D21" w:rsidRPr="00EA6AD0" w:rsidTr="005E6D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89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0"/>
            </w:tblGrid>
            <w:tr w:rsidR="005E6D21" w:rsidRPr="00EA6AD0" w:rsidTr="005E6D21">
              <w:trPr>
                <w:trHeight w:val="5505"/>
                <w:tblCellSpacing w:w="0" w:type="dxa"/>
              </w:trPr>
              <w:tc>
                <w:tcPr>
                  <w:tcW w:w="10890" w:type="dxa"/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5E6D21" w:rsidRPr="00EA6AD0" w:rsidRDefault="005E6D21" w:rsidP="005E6D21">
                  <w:pPr>
                    <w:spacing w:after="180" w:line="360" w:lineRule="atLeast"/>
                    <w:ind w:right="-3525"/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</w:pP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If you are confused about the differences between homonyms, homophones, and homographs, you're in the right place to get it straightened out! </w:t>
                  </w:r>
                </w:p>
                <w:p w:rsidR="005E6D21" w:rsidRPr="00EA6AD0" w:rsidRDefault="005E6D21" w:rsidP="00DA505B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</w:pPr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0B3E64"/>
                      <w:sz w:val="28"/>
                      <w:szCs w:val="28"/>
                    </w:rPr>
                    <w:t>Homonyms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B3E64"/>
                      <w:sz w:val="28"/>
                      <w:szCs w:val="28"/>
                    </w:rPr>
                    <w:br/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This is the big category—the umbrella—under which we find homophones 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  <w:u w:val="single"/>
                    </w:rPr>
                    <w:t>and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homographs.</w:t>
                  </w:r>
                </w:p>
                <w:p w:rsidR="005E6D21" w:rsidRPr="00EA6AD0" w:rsidRDefault="005E6D21" w:rsidP="00C7353A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/>
                      <w:b/>
                      <w:bCs/>
                      <w:color w:val="0B3E64"/>
                      <w:sz w:val="26"/>
                      <w:szCs w:val="26"/>
                      <w:u w:val="single"/>
                    </w:rPr>
                  </w:pPr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0B3E64"/>
                      <w:sz w:val="26"/>
                      <w:szCs w:val="26"/>
                      <w:u w:val="single"/>
                    </w:rPr>
                    <w:t>Homophones</w:t>
                  </w:r>
                </w:p>
                <w:p w:rsidR="005E6D21" w:rsidRPr="00EA6AD0" w:rsidRDefault="005E6D21" w:rsidP="00C7353A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</w:pPr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</w:rPr>
                    <w:t xml:space="preserve">Homophones are words that </w:t>
                  </w:r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  <w:u w:val="single"/>
                    </w:rPr>
                    <w:t>sound</w:t>
                  </w:r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</w:rPr>
                    <w:t xml:space="preserve"> alike, but have different meanings and spellings.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They are the sets of words that you probably learned in elementary school, though your teacher may have used the broader category of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homonyms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. 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  <w:t xml:space="preserve">Examples of common homophones include: </w:t>
                  </w:r>
                  <w:r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</w:r>
                  <w:proofErr w:type="spellStart"/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their</w:t>
                  </w:r>
                  <w:proofErr w:type="spellEnd"/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and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there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hear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and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here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to, too,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and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 xml:space="preserve">two </w:t>
                  </w:r>
                </w:p>
                <w:p w:rsidR="005E6D21" w:rsidRPr="00EA6AD0" w:rsidRDefault="005E6D21" w:rsidP="00C7353A">
                  <w:pPr>
                    <w:spacing w:after="180" w:line="360" w:lineRule="atLeast"/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</w:pP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Regional accents may affect whether words are homophones. For example, in certain parts of the country,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weather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and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whether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sound the same. For those of us in the U.S.,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due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and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do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are pronounced alike, but in most British accents, they sound different.</w:t>
                  </w:r>
                </w:p>
                <w:p w:rsidR="005E6D21" w:rsidRPr="00EA6AD0" w:rsidRDefault="005E6D21" w:rsidP="00C7353A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</w:pPr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0B3E64"/>
                      <w:sz w:val="26"/>
                      <w:szCs w:val="26"/>
                      <w:u w:val="single"/>
                    </w:rPr>
                    <w:t>Homographs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B3E64"/>
                      <w:sz w:val="26"/>
                      <w:szCs w:val="26"/>
                      <w:u w:val="single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</w:rPr>
                    <w:br/>
                  </w:r>
                  <w:proofErr w:type="spellStart"/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</w:rPr>
                    <w:t>Homographs</w:t>
                  </w:r>
                  <w:proofErr w:type="spellEnd"/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</w:rPr>
                    <w:t xml:space="preserve"> are words that are </w:t>
                  </w:r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  <w:u w:val="single"/>
                    </w:rPr>
                    <w:t>spelled</w:t>
                  </w:r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</w:rPr>
                    <w:t xml:space="preserve"> the </w:t>
                  </w:r>
                  <w:proofErr w:type="gramStart"/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</w:rPr>
                    <w:t>same,</w:t>
                  </w:r>
                  <w:proofErr w:type="gramEnd"/>
                  <w:r w:rsidRPr="00EA6AD0">
                    <w:rPr>
                      <w:rFonts w:ascii="Times New Roman" w:eastAsia="Times New Roman" w:hAnsi="Times New Roman"/>
                      <w:b/>
                      <w:bCs/>
                      <w:color w:val="1F1F1F"/>
                      <w:sz w:val="18"/>
                      <w:szCs w:val="18"/>
                    </w:rPr>
                    <w:t xml:space="preserve"> but have different meanings and may have different pronunciations.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</w:t>
                  </w:r>
                </w:p>
                <w:p w:rsidR="005E6D21" w:rsidRPr="00EA6AD0" w:rsidRDefault="005E6D21" w:rsidP="00C7353A">
                  <w:pPr>
                    <w:spacing w:after="180" w:line="360" w:lineRule="atLeast"/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</w:pP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>Examples of common homographs include:</w:t>
                  </w:r>
                </w:p>
                <w:p w:rsidR="005E6D21" w:rsidRPr="00EA6AD0" w:rsidRDefault="005E6D21" w:rsidP="005E6D21">
                  <w:pPr>
                    <w:numPr>
                      <w:ilvl w:val="0"/>
                      <w:numId w:val="1"/>
                    </w:numPr>
                    <w:spacing w:after="180" w:line="360" w:lineRule="atLeast"/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</w:pPr>
                  <w:proofErr w:type="gramStart"/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does</w:t>
                  </w:r>
                  <w:proofErr w:type="gramEnd"/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and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does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  <w:t xml:space="preserve">He 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  <w:u w:val="single"/>
                    </w:rPr>
                    <w:t>does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like to run.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  <w:u w:val="single"/>
                    </w:rPr>
                    <w:t>Does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are female deer.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  <w:t>(Same spelling, different pronunciation.)</w:t>
                  </w:r>
                </w:p>
                <w:p w:rsidR="005E6D21" w:rsidRPr="00EA6AD0" w:rsidRDefault="005E6D21" w:rsidP="005E6D21">
                  <w:pPr>
                    <w:numPr>
                      <w:ilvl w:val="0"/>
                      <w:numId w:val="1"/>
                    </w:numPr>
                    <w:spacing w:after="180" w:line="360" w:lineRule="atLeast"/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</w:pPr>
                  <w:proofErr w:type="gramStart"/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wind</w:t>
                  </w:r>
                  <w:proofErr w:type="gramEnd"/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 xml:space="preserve"> 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and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wind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  <w:t xml:space="preserve">I can feel the 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  <w:u w:val="single"/>
                    </w:rPr>
                    <w:t>wind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in my hair.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  <w:u w:val="single"/>
                    </w:rPr>
                    <w:t>Wind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up the string before it gets tangled.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  <w:t>(Same spelling, different pronunciation.)</w:t>
                  </w:r>
                </w:p>
                <w:p w:rsidR="005E6D21" w:rsidRPr="00200E9A" w:rsidRDefault="005E6D21" w:rsidP="005E6D21">
                  <w:pPr>
                    <w:numPr>
                      <w:ilvl w:val="0"/>
                      <w:numId w:val="1"/>
                    </w:numPr>
                    <w:spacing w:after="180" w:line="360" w:lineRule="atLeast"/>
                    <w:rPr>
                      <w:rFonts w:ascii="Arial" w:eastAsia="Times New Roman" w:hAnsi="Arial" w:cs="Arial"/>
                      <w:color w:val="1F1F1F"/>
                      <w:sz w:val="18"/>
                      <w:szCs w:val="18"/>
                    </w:rPr>
                  </w:pPr>
                  <w:proofErr w:type="gramStart"/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well</w:t>
                  </w:r>
                  <w:proofErr w:type="gramEnd"/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and </w:t>
                  </w:r>
                  <w:r w:rsidRPr="00EA6AD0">
                    <w:rPr>
                      <w:rFonts w:ascii="Times New Roman" w:eastAsia="Times New Roman" w:hAnsi="Times New Roman"/>
                      <w:i/>
                      <w:iCs/>
                      <w:color w:val="1F1F1F"/>
                      <w:sz w:val="18"/>
                      <w:szCs w:val="18"/>
                    </w:rPr>
                    <w:t>well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  <w:t xml:space="preserve">Sam doesn't feel 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  <w:u w:val="single"/>
                    </w:rPr>
                    <w:t>well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 xml:space="preserve"> today.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  <w:t xml:space="preserve">Our neighbors are digging a new 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  <w:u w:val="single"/>
                    </w:rPr>
                    <w:t>well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t>.</w:t>
                  </w:r>
                  <w:r w:rsidRPr="00EA6AD0">
                    <w:rPr>
                      <w:rFonts w:ascii="Times New Roman" w:eastAsia="Times New Roman" w:hAnsi="Times New Roman"/>
                      <w:color w:val="1F1F1F"/>
                      <w:sz w:val="18"/>
                      <w:szCs w:val="18"/>
                    </w:rPr>
                    <w:br/>
                    <w:t xml:space="preserve">(Same spelling, same pronunciation.) </w:t>
                  </w:r>
                </w:p>
                <w:p w:rsidR="00200E9A" w:rsidRDefault="00200E9A" w:rsidP="00200E9A">
                  <w:pPr>
                    <w:spacing w:after="180" w:line="360" w:lineRule="atLeast"/>
                    <w:rPr>
                      <w:rFonts w:ascii="Arial" w:eastAsia="Times New Roman" w:hAnsi="Arial" w:cs="Arial"/>
                      <w:color w:val="1F1F1F"/>
                      <w:sz w:val="18"/>
                      <w:szCs w:val="18"/>
                    </w:rPr>
                  </w:pPr>
                </w:p>
                <w:p w:rsidR="00200E9A" w:rsidRDefault="00200E9A" w:rsidP="00200E9A">
                  <w:pPr>
                    <w:spacing w:after="180" w:line="360" w:lineRule="atLeast"/>
                    <w:rPr>
                      <w:rFonts w:ascii="Arial" w:eastAsia="Times New Roman" w:hAnsi="Arial" w:cs="Arial"/>
                      <w:color w:val="1F1F1F"/>
                      <w:sz w:val="18"/>
                      <w:szCs w:val="18"/>
                    </w:rPr>
                  </w:pPr>
                </w:p>
                <w:p w:rsidR="00200E9A" w:rsidRDefault="00200E9A" w:rsidP="00200E9A">
                  <w:pPr>
                    <w:spacing w:after="180" w:line="360" w:lineRule="atLeast"/>
                    <w:rPr>
                      <w:rFonts w:ascii="Arial" w:eastAsia="Times New Roman" w:hAnsi="Arial" w:cs="Arial"/>
                      <w:color w:val="1F1F1F"/>
                      <w:sz w:val="18"/>
                      <w:szCs w:val="18"/>
                    </w:rPr>
                  </w:pPr>
                </w:p>
                <w:p w:rsidR="00200E9A" w:rsidRPr="00716B69" w:rsidRDefault="00200E9A" w:rsidP="00200E9A">
                  <w:pPr>
                    <w:spacing w:after="180" w:line="360" w:lineRule="atLeast"/>
                    <w:jc w:val="center"/>
                    <w:rPr>
                      <w:rFonts w:ascii="Arial" w:eastAsia="Times New Roman" w:hAnsi="Arial" w:cs="Arial"/>
                      <w:b/>
                      <w:color w:val="1F1F1F"/>
                      <w:sz w:val="24"/>
                      <w:szCs w:val="24"/>
                    </w:rPr>
                  </w:pPr>
                  <w:r w:rsidRPr="00716B69">
                    <w:rPr>
                      <w:rFonts w:ascii="Arial" w:eastAsia="Times New Roman" w:hAnsi="Arial" w:cs="Arial"/>
                      <w:b/>
                      <w:color w:val="1F1F1F"/>
                      <w:sz w:val="24"/>
                      <w:szCs w:val="24"/>
                    </w:rPr>
                    <w:t>Homograph Activity</w:t>
                  </w:r>
                </w:p>
                <w:p w:rsidR="00200E9A" w:rsidRPr="00716B69" w:rsidRDefault="00200E9A" w:rsidP="00200E9A">
                  <w:pPr>
                    <w:spacing w:before="240" w:after="180" w:line="360" w:lineRule="atLeast"/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</w:pPr>
                  <w:r w:rsidRPr="00716B69"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  <w:t>Using vocabulary/jargon from your subject area, students should find examples of homographs (words that are spelled the same but used differently across different subject areas).</w:t>
                  </w:r>
                </w:p>
                <w:p w:rsidR="00200E9A" w:rsidRPr="00716B69" w:rsidRDefault="00200E9A" w:rsidP="00200E9A">
                  <w:pPr>
                    <w:spacing w:after="180" w:line="360" w:lineRule="atLeast"/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</w:pPr>
                  <w:r w:rsidRPr="00716B69"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  <w:t xml:space="preserve">Students can then make a poster for each homograph to display in your classroom or hallway. </w:t>
                  </w:r>
                </w:p>
                <w:p w:rsidR="00200E9A" w:rsidRPr="00716B69" w:rsidRDefault="00200E9A" w:rsidP="00200E9A">
                  <w:pPr>
                    <w:spacing w:after="180" w:line="360" w:lineRule="atLeast"/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</w:pPr>
                  <w:r w:rsidRPr="00716B69"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  <w:t>Example:</w:t>
                  </w:r>
                </w:p>
                <w:p w:rsidR="00716B69" w:rsidRPr="00716B69" w:rsidRDefault="00716B69" w:rsidP="00716B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16B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SUBJECT</w:t>
                  </w:r>
                </w:p>
                <w:p w:rsidR="00716B69" w:rsidRPr="00716B69" w:rsidRDefault="00716B69" w:rsidP="00716B69">
                  <w:pPr>
                    <w:pStyle w:val="ListParagraph"/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6B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under some authority or control</w:t>
                  </w:r>
                </w:p>
                <w:p w:rsidR="00716B69" w:rsidRPr="00716B69" w:rsidRDefault="00716B69" w:rsidP="00716B69">
                  <w:pPr>
                    <w:pStyle w:val="ListParagraph"/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6B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 bring under authority or control</w:t>
                  </w:r>
                </w:p>
                <w:p w:rsidR="00716B69" w:rsidRPr="00716B69" w:rsidRDefault="00716B69" w:rsidP="00716B69">
                  <w:pPr>
                    <w:pStyle w:val="ListParagraph"/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6B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 make liable or vulnerable</w:t>
                  </w:r>
                </w:p>
                <w:p w:rsidR="00716B69" w:rsidRPr="00716B69" w:rsidRDefault="00716B69" w:rsidP="00716B69">
                  <w:pPr>
                    <w:pStyle w:val="ListParagraph"/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6B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 topic</w:t>
                  </w:r>
                </w:p>
                <w:p w:rsidR="00716B69" w:rsidRPr="00716B69" w:rsidRDefault="00716B69" w:rsidP="00716B69">
                  <w:pPr>
                    <w:pStyle w:val="ListParagraph"/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6B6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the part of a sentence that tells who or what the sentence is about </w:t>
                  </w:r>
                </w:p>
                <w:p w:rsidR="00716B69" w:rsidRDefault="00716B69" w:rsidP="00200E9A">
                  <w:pPr>
                    <w:spacing w:after="180" w:line="360" w:lineRule="atLeast"/>
                    <w:rPr>
                      <w:rFonts w:ascii="Arial" w:eastAsia="Times New Roman" w:hAnsi="Arial" w:cs="Arial"/>
                      <w:color w:val="1F1F1F"/>
                      <w:sz w:val="18"/>
                      <w:szCs w:val="18"/>
                    </w:rPr>
                  </w:pPr>
                </w:p>
                <w:p w:rsidR="00200E9A" w:rsidRPr="00EA6AD0" w:rsidRDefault="00200E9A" w:rsidP="00716B69">
                  <w:pPr>
                    <w:spacing w:after="180" w:line="360" w:lineRule="atLeast"/>
                    <w:rPr>
                      <w:rFonts w:ascii="Arial" w:eastAsia="Times New Roman" w:hAnsi="Arial" w:cs="Arial"/>
                      <w:color w:val="1F1F1F"/>
                      <w:sz w:val="18"/>
                      <w:szCs w:val="18"/>
                    </w:rPr>
                  </w:pPr>
                </w:p>
              </w:tc>
            </w:tr>
          </w:tbl>
          <w:p w:rsidR="005E6D21" w:rsidRPr="00EA6AD0" w:rsidRDefault="005E6D21" w:rsidP="00C7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2410" w:rsidRDefault="00DB2410"/>
    <w:sectPr w:rsidR="00DB2410" w:rsidSect="005E6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75F"/>
    <w:multiLevelType w:val="hybridMultilevel"/>
    <w:tmpl w:val="50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5AE2"/>
    <w:multiLevelType w:val="multilevel"/>
    <w:tmpl w:val="CFF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14E07"/>
    <w:multiLevelType w:val="hybridMultilevel"/>
    <w:tmpl w:val="319E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306E7"/>
    <w:multiLevelType w:val="multilevel"/>
    <w:tmpl w:val="163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21"/>
    <w:rsid w:val="00200E9A"/>
    <w:rsid w:val="0024263D"/>
    <w:rsid w:val="005E6D21"/>
    <w:rsid w:val="00716B69"/>
    <w:rsid w:val="00DA505B"/>
    <w:rsid w:val="00D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184069</dc:creator>
  <cp:lastModifiedBy>Mateos, Mayra L.</cp:lastModifiedBy>
  <cp:revision>2</cp:revision>
  <dcterms:created xsi:type="dcterms:W3CDTF">2012-08-22T16:41:00Z</dcterms:created>
  <dcterms:modified xsi:type="dcterms:W3CDTF">2012-08-22T16:41:00Z</dcterms:modified>
</cp:coreProperties>
</file>